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FAE9" w14:textId="77777777" w:rsidR="00525B08" w:rsidRPr="000B3259" w:rsidRDefault="00525B08" w:rsidP="007F0630">
      <w:pPr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</w:pPr>
      <w:bookmarkStart w:id="0" w:name="_GoBack"/>
      <w:bookmarkEnd w:id="0"/>
      <w:r w:rsidRPr="000B3259">
        <w:rPr>
          <w:rFonts w:asciiTheme="majorHAnsi" w:hAnsiTheme="majorHAnsi"/>
          <w:noProof/>
        </w:rPr>
        <w:drawing>
          <wp:inline distT="0" distB="0" distL="0" distR="0" wp14:anchorId="3FBD5E83" wp14:editId="5EDFAA0B">
            <wp:extent cx="1026564" cy="1529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Summi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68" cy="15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8C4B" w14:textId="77777777" w:rsidR="00525B08" w:rsidRPr="000B3259" w:rsidRDefault="00525B08" w:rsidP="007F0630">
      <w:pPr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</w:pPr>
    </w:p>
    <w:p w14:paraId="197DF64F" w14:textId="746F168E" w:rsidR="007F0630" w:rsidRPr="00DE4A5C" w:rsidRDefault="00525B08" w:rsidP="007F0630">
      <w:pPr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</w:pPr>
      <w:r w:rsidRPr="00DE4A5C"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  <w:t>Newsletter Copy (</w:t>
      </w:r>
      <w:r w:rsidR="000B3259" w:rsidRPr="00DE4A5C"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  <w:t>7/</w:t>
      </w:r>
      <w:r w:rsidR="00DE4A5C" w:rsidRPr="00DE4A5C"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  <w:t>25</w:t>
      </w:r>
      <w:r w:rsidRPr="00DE4A5C">
        <w:rPr>
          <w:rFonts w:asciiTheme="majorHAnsi" w:eastAsia="Times New Roman" w:hAnsiTheme="majorHAnsi" w:cs="Arial"/>
          <w:b/>
          <w:color w:val="000000"/>
          <w:u w:val="single"/>
          <w:shd w:val="clear" w:color="auto" w:fill="FFFFFF"/>
        </w:rPr>
        <w:t xml:space="preserve">/16): </w:t>
      </w:r>
    </w:p>
    <w:p w14:paraId="7F9BCEA3" w14:textId="0F92D54E" w:rsidR="007F0630" w:rsidRPr="00DE4A5C" w:rsidRDefault="007F0630" w:rsidP="000B3259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Each year, C-TAC </w:t>
      </w:r>
      <w:r w:rsidR="006E4D27"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>hosts the National Summit on Advance Illness Care</w:t>
      </w:r>
      <w:r w:rsidR="000B3259" w:rsidRPr="00DE4A5C">
        <w:rPr>
          <w:rFonts w:asciiTheme="majorHAnsi" w:hAnsiTheme="majorHAnsi" w:cs="Times"/>
          <w:color w:val="262626"/>
        </w:rPr>
        <w:t xml:space="preserve"> – the premier event for visionaries in advanced illness care who are actively reshaping the way care is provided. Join us </w:t>
      </w:r>
      <w:r w:rsidR="000B3259" w:rsidRPr="00DE4A5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September 20-21</w:t>
      </w:r>
      <w:r w:rsidR="000B3259" w:rsidRPr="00DE4A5C">
        <w:rPr>
          <w:rFonts w:asciiTheme="majorHAnsi" w:eastAsia="Times New Roman" w:hAnsiTheme="majorHAnsi" w:cs="Arial"/>
          <w:b/>
          <w:color w:val="000000"/>
          <w:shd w:val="clear" w:color="auto" w:fill="FFFFFF"/>
          <w:vertAlign w:val="superscript"/>
        </w:rPr>
        <w:t>st</w:t>
      </w:r>
      <w:r w:rsidR="000B3259" w:rsidRPr="00DE4A5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, 2016 at the National Academy of Sciences</w:t>
      </w:r>
      <w:r w:rsidR="000B3259"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0B3259" w:rsidRPr="00DE4A5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in Washington, DC</w:t>
      </w:r>
      <w:r w:rsidR="000B3259" w:rsidRPr="00DE4A5C">
        <w:rPr>
          <w:rFonts w:asciiTheme="majorHAnsi" w:hAnsiTheme="majorHAnsi" w:cs="Times"/>
          <w:b/>
          <w:color w:val="262626"/>
        </w:rPr>
        <w:t xml:space="preserve"> </w:t>
      </w:r>
      <w:r w:rsidR="000B3259" w:rsidRPr="00DE4A5C">
        <w:rPr>
          <w:rFonts w:asciiTheme="majorHAnsi" w:hAnsiTheme="majorHAnsi" w:cs="Times"/>
          <w:color w:val="262626"/>
        </w:rPr>
        <w:t xml:space="preserve">to network with the greatest minds in the industry and key influencers from a range of specialties including policy, healthcare delivery, payment models, community supported care, and more. </w:t>
      </w:r>
    </w:p>
    <w:p w14:paraId="4E41701A" w14:textId="1894FEA1" w:rsidR="001A2F55" w:rsidRPr="00DE4A5C" w:rsidRDefault="001A2F55" w:rsidP="001A2F5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62626"/>
          <w:u w:val="single"/>
        </w:rPr>
      </w:pPr>
      <w:r w:rsidRPr="00DE4A5C">
        <w:rPr>
          <w:rFonts w:asciiTheme="majorHAnsi" w:hAnsiTheme="majorHAnsi" w:cs="Times"/>
          <w:b/>
          <w:color w:val="262626"/>
          <w:u w:val="single"/>
        </w:rPr>
        <w:t xml:space="preserve">Key Speakers: </w:t>
      </w:r>
    </w:p>
    <w:p w14:paraId="42D279B9" w14:textId="77777777" w:rsidR="00290C7D" w:rsidRPr="00DE4A5C" w:rsidRDefault="00290C7D" w:rsidP="00290C7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DE4A5C">
        <w:rPr>
          <w:rFonts w:asciiTheme="majorHAnsi" w:eastAsia="Times New Roman" w:hAnsiTheme="majorHAnsi" w:cs="Times New Roman"/>
          <w:b/>
          <w:bCs/>
          <w:color w:val="333333"/>
          <w:bdr w:val="none" w:sz="0" w:space="0" w:color="auto" w:frame="1"/>
          <w:shd w:val="clear" w:color="auto" w:fill="FFFFFF"/>
        </w:rPr>
        <w:t>Bishop J.W. Macklin</w:t>
      </w:r>
      <w:r w:rsidRPr="00DE4A5C">
        <w:rPr>
          <w:rFonts w:asciiTheme="majorHAnsi" w:eastAsia="Times New Roman" w:hAnsiTheme="majorHAnsi" w:cs="Times New Roman"/>
          <w:color w:val="333333"/>
          <w:shd w:val="clear" w:color="auto" w:fill="FFFFFF"/>
        </w:rPr>
        <w:t>, 2nd Assistant Presiding Bishop, Churches of God in Christ International </w:t>
      </w:r>
    </w:p>
    <w:p w14:paraId="01809BAB" w14:textId="77777777" w:rsidR="00290C7D" w:rsidRPr="00DE4A5C" w:rsidRDefault="00290C7D" w:rsidP="00290C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DE4A5C">
        <w:rPr>
          <w:rFonts w:asciiTheme="majorHAnsi" w:hAnsiTheme="majorHAnsi" w:cs="Times"/>
          <w:b/>
          <w:color w:val="262626"/>
        </w:rPr>
        <w:t>B.J. Miller</w:t>
      </w:r>
      <w:r w:rsidRPr="00DE4A5C">
        <w:rPr>
          <w:rFonts w:asciiTheme="majorHAnsi" w:hAnsiTheme="majorHAnsi" w:cs="Times"/>
          <w:color w:val="262626"/>
        </w:rPr>
        <w:t xml:space="preserve">, M.D., Senior Director and Advocate, Zen Hospice Project and Assistant Clinical Professor of Medicine, University of California, San Francisco </w:t>
      </w:r>
    </w:p>
    <w:p w14:paraId="72031DF5" w14:textId="13487ED3" w:rsidR="00525B08" w:rsidRPr="00DE4A5C" w:rsidRDefault="00525B08" w:rsidP="001A2F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DE4A5C">
        <w:rPr>
          <w:rFonts w:asciiTheme="majorHAnsi" w:hAnsiTheme="majorHAnsi" w:cs="Times"/>
          <w:b/>
          <w:color w:val="262626"/>
        </w:rPr>
        <w:t>Nancy Brown</w:t>
      </w:r>
      <w:r w:rsidR="001A2F55" w:rsidRPr="00DE4A5C">
        <w:rPr>
          <w:rFonts w:asciiTheme="majorHAnsi" w:hAnsiTheme="majorHAnsi" w:cs="Times"/>
          <w:color w:val="262626"/>
        </w:rPr>
        <w:t>,</w:t>
      </w:r>
      <w:r w:rsidRPr="00DE4A5C">
        <w:rPr>
          <w:rFonts w:asciiTheme="majorHAnsi" w:hAnsiTheme="majorHAnsi" w:cs="Times"/>
          <w:color w:val="262626"/>
        </w:rPr>
        <w:t xml:space="preserve"> CEO, American Heart Association </w:t>
      </w:r>
    </w:p>
    <w:p w14:paraId="2BDB1961" w14:textId="0EF24FD6" w:rsidR="000B3259" w:rsidRPr="00DE4A5C" w:rsidRDefault="000B3259" w:rsidP="000B3259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Times New Roman"/>
          <w:bCs/>
          <w:color w:val="000000" w:themeColor="text1"/>
        </w:rPr>
      </w:pPr>
      <w:r w:rsidRPr="00DE4A5C">
        <w:rPr>
          <w:rFonts w:asciiTheme="majorHAnsi" w:eastAsia="Times New Roman" w:hAnsiTheme="majorHAnsi" w:cs="Times New Roman"/>
          <w:b/>
          <w:bCs/>
          <w:color w:val="000000" w:themeColor="text1"/>
        </w:rPr>
        <w:t>Lucy Kalanithi</w:t>
      </w:r>
      <w:r w:rsidRPr="00DE4A5C">
        <w:rPr>
          <w:rFonts w:asciiTheme="majorHAnsi" w:eastAsia="Times New Roman" w:hAnsiTheme="majorHAnsi" w:cs="Times New Roman"/>
          <w:bCs/>
          <w:color w:val="000000" w:themeColor="text1"/>
        </w:rPr>
        <w:t xml:space="preserve">, MD, FACP, Stanford School of Medicine </w:t>
      </w:r>
    </w:p>
    <w:p w14:paraId="2B35BB71" w14:textId="77777777" w:rsidR="000B3259" w:rsidRPr="00DE4A5C" w:rsidRDefault="000B3259" w:rsidP="00525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DE4A5C">
        <w:rPr>
          <w:rFonts w:asciiTheme="majorHAnsi" w:eastAsia="Times New Roman" w:hAnsiTheme="majorHAnsi" w:cs="Times New Roman"/>
          <w:b/>
          <w:bCs/>
          <w:color w:val="000000" w:themeColor="text1"/>
        </w:rPr>
        <w:t>Diane Meier</w:t>
      </w:r>
      <w:r w:rsidRPr="00DE4A5C">
        <w:rPr>
          <w:rFonts w:asciiTheme="majorHAnsi" w:eastAsia="Times New Roman" w:hAnsiTheme="majorHAnsi" w:cs="Times New Roman"/>
          <w:bCs/>
          <w:color w:val="000000" w:themeColor="text1"/>
        </w:rPr>
        <w:t xml:space="preserve">, MD, Director, Center to Advance Palliative Care  </w:t>
      </w:r>
    </w:p>
    <w:p w14:paraId="26F932EB" w14:textId="77777777" w:rsidR="00353A44" w:rsidRPr="00DE4A5C" w:rsidRDefault="00353A44" w:rsidP="00353A4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38D97E90" w14:textId="6AFCD523" w:rsidR="00353A44" w:rsidRPr="00DE4A5C" w:rsidRDefault="00353A44" w:rsidP="00353A4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62626"/>
          <w:u w:val="single"/>
        </w:rPr>
      </w:pPr>
      <w:r w:rsidRPr="00DE4A5C">
        <w:rPr>
          <w:rFonts w:asciiTheme="majorHAnsi" w:hAnsiTheme="majorHAnsi" w:cs="Times"/>
          <w:b/>
          <w:color w:val="262626"/>
          <w:u w:val="single"/>
        </w:rPr>
        <w:t xml:space="preserve">Innovative </w:t>
      </w:r>
      <w:r w:rsidR="00DE4A5C" w:rsidRPr="00DE4A5C">
        <w:rPr>
          <w:rFonts w:asciiTheme="majorHAnsi" w:hAnsiTheme="majorHAnsi" w:cs="Times"/>
          <w:b/>
          <w:color w:val="262626"/>
          <w:u w:val="single"/>
        </w:rPr>
        <w:t>Sessions</w:t>
      </w:r>
      <w:r w:rsidRPr="00DE4A5C">
        <w:rPr>
          <w:rFonts w:asciiTheme="majorHAnsi" w:hAnsiTheme="majorHAnsi" w:cs="Times"/>
          <w:b/>
          <w:color w:val="262626"/>
          <w:u w:val="single"/>
        </w:rPr>
        <w:t>:</w:t>
      </w:r>
    </w:p>
    <w:p w14:paraId="0E76F4C2" w14:textId="7A9D251B" w:rsidR="00353A44" w:rsidRPr="00DE4A5C" w:rsidRDefault="00353A44" w:rsidP="00353A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ajorHAnsi" w:eastAsia="Times New Roman" w:hAnsiTheme="majorHAnsi"/>
          <w:color w:val="333333"/>
          <w:sz w:val="24"/>
          <w:szCs w:val="24"/>
        </w:rPr>
      </w:pPr>
      <w:r w:rsidRPr="00DE4A5C">
        <w:rPr>
          <w:rFonts w:asciiTheme="majorHAnsi" w:hAnsiTheme="majorHAnsi"/>
          <w:sz w:val="24"/>
          <w:szCs w:val="24"/>
        </w:rPr>
        <w:t>Emerging faith-based approaches to supporting care delivery for those living with advanced illness</w:t>
      </w:r>
      <w:r w:rsidRPr="00DE4A5C" w:rsidDel="00353A44">
        <w:rPr>
          <w:rFonts w:asciiTheme="majorHAnsi" w:eastAsia="Times New Roman" w:hAnsiTheme="maj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493F9303" w14:textId="1766A4C5" w:rsidR="00353A44" w:rsidRPr="00DE4A5C" w:rsidRDefault="00353A44" w:rsidP="00353A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DE4A5C">
        <w:rPr>
          <w:rStyle w:val="Strong"/>
          <w:rFonts w:asciiTheme="majorHAnsi" w:hAnsiTheme="majorHAnsi"/>
          <w:b w:val="0"/>
          <w:color w:val="333333"/>
          <w:sz w:val="24"/>
          <w:szCs w:val="24"/>
          <w:bdr w:val="none" w:sz="0" w:space="0" w:color="auto" w:frame="1"/>
        </w:rPr>
        <w:t>Caregiving: Current Environment, Best Practices and Next Steps</w:t>
      </w:r>
      <w:r w:rsidRPr="00DE4A5C">
        <w:rPr>
          <w:rFonts w:asciiTheme="majorHAnsi" w:hAnsiTheme="majorHAnsi"/>
          <w:color w:val="333333"/>
          <w:sz w:val="24"/>
          <w:szCs w:val="24"/>
        </w:rPr>
        <w:t xml:space="preserve"> </w:t>
      </w:r>
    </w:p>
    <w:p w14:paraId="6724C862" w14:textId="77777777" w:rsidR="00B97682" w:rsidRPr="00DE4A5C" w:rsidRDefault="00B97682" w:rsidP="00525B08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0928448D" w14:textId="741176C5" w:rsidR="007F0630" w:rsidRPr="00DE4A5C" w:rsidRDefault="00DE4A5C" w:rsidP="00B97682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>P</w:t>
      </w:r>
      <w:r w:rsidR="00B97682"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lease visit </w:t>
      </w:r>
      <w:hyperlink r:id="rId7" w:history="1">
        <w:r w:rsidRPr="00DE4A5C">
          <w:rPr>
            <w:rStyle w:val="Hyperlink"/>
            <w:rFonts w:asciiTheme="majorHAnsi" w:eastAsia="Times New Roman" w:hAnsiTheme="majorHAnsi" w:cs="Arial"/>
            <w:shd w:val="clear" w:color="auto" w:fill="FFFFFF"/>
          </w:rPr>
          <w:t>www.ctacsummit.org/agenda</w:t>
        </w:r>
      </w:hyperlink>
      <w:r w:rsidRPr="00DE4A5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to see the full agenda of speakers and concurrent sessions. </w:t>
      </w:r>
      <w:r w:rsidRPr="00DE4A5C">
        <w:rPr>
          <w:rFonts w:asciiTheme="majorHAnsi" w:hAnsiTheme="majorHAnsi"/>
        </w:rPr>
        <w:t xml:space="preserve">To ensure dynamic participation of all experts, C-TAC provides scholarships to be used towards admissions, travel and accommodations. For more information about scholarships please contact </w:t>
      </w:r>
      <w:hyperlink r:id="rId8" w:history="1">
        <w:r w:rsidR="002D0171" w:rsidRPr="00B11180">
          <w:rPr>
            <w:rStyle w:val="Hyperlink"/>
            <w:rFonts w:asciiTheme="majorHAnsi" w:hAnsiTheme="majorHAnsi"/>
          </w:rPr>
          <w:t>jbuente@thectac.org</w:t>
        </w:r>
      </w:hyperlink>
      <w:r w:rsidRPr="00DE4A5C">
        <w:rPr>
          <w:rFonts w:asciiTheme="majorHAnsi" w:hAnsiTheme="majorHAnsi"/>
        </w:rPr>
        <w:t>.</w:t>
      </w:r>
      <w:r w:rsidR="002D0171">
        <w:rPr>
          <w:rFonts w:asciiTheme="majorHAnsi" w:hAnsiTheme="majorHAnsi"/>
        </w:rPr>
        <w:t xml:space="preserve"> Application process ends August 12</w:t>
      </w:r>
      <w:r w:rsidR="002D0171" w:rsidRPr="002D0171">
        <w:rPr>
          <w:rFonts w:asciiTheme="majorHAnsi" w:hAnsiTheme="majorHAnsi"/>
          <w:vertAlign w:val="superscript"/>
        </w:rPr>
        <w:t>th</w:t>
      </w:r>
      <w:r w:rsidR="002D0171">
        <w:rPr>
          <w:rFonts w:asciiTheme="majorHAnsi" w:hAnsiTheme="majorHAnsi"/>
        </w:rPr>
        <w:t xml:space="preserve">. </w:t>
      </w:r>
    </w:p>
    <w:p w14:paraId="68DA8CBE" w14:textId="77777777" w:rsidR="007F0630" w:rsidRPr="000B3259" w:rsidRDefault="007F0630" w:rsidP="007F0630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35645B8" w14:textId="77777777" w:rsidR="00E85BD7" w:rsidRPr="000B3259" w:rsidRDefault="00E85BD7">
      <w:pPr>
        <w:rPr>
          <w:rFonts w:asciiTheme="majorHAnsi" w:hAnsiTheme="majorHAnsi"/>
        </w:rPr>
      </w:pPr>
    </w:p>
    <w:sectPr w:rsidR="00E85BD7" w:rsidRPr="000B3259" w:rsidSect="005B1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1A"/>
    <w:multiLevelType w:val="hybridMultilevel"/>
    <w:tmpl w:val="508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2FD4"/>
    <w:multiLevelType w:val="hybridMultilevel"/>
    <w:tmpl w:val="4BA66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76307D"/>
    <w:multiLevelType w:val="hybridMultilevel"/>
    <w:tmpl w:val="80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962"/>
    <w:multiLevelType w:val="hybridMultilevel"/>
    <w:tmpl w:val="2DC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6CF2"/>
    <w:multiLevelType w:val="multilevel"/>
    <w:tmpl w:val="9E44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16CAC"/>
    <w:multiLevelType w:val="hybridMultilevel"/>
    <w:tmpl w:val="81BED1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0"/>
    <w:rsid w:val="000B3259"/>
    <w:rsid w:val="001A2F55"/>
    <w:rsid w:val="00290C7D"/>
    <w:rsid w:val="002B5E14"/>
    <w:rsid w:val="002D0171"/>
    <w:rsid w:val="00353A44"/>
    <w:rsid w:val="00525B08"/>
    <w:rsid w:val="005B1FB6"/>
    <w:rsid w:val="006C0369"/>
    <w:rsid w:val="006E4D27"/>
    <w:rsid w:val="007F0630"/>
    <w:rsid w:val="00970F44"/>
    <w:rsid w:val="00B97682"/>
    <w:rsid w:val="00CD308C"/>
    <w:rsid w:val="00D828D2"/>
    <w:rsid w:val="00DE4A5C"/>
    <w:rsid w:val="00E30983"/>
    <w:rsid w:val="00E85BD7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C1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0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2F55"/>
    <w:rPr>
      <w:b/>
      <w:bCs/>
    </w:rPr>
  </w:style>
  <w:style w:type="paragraph" w:styleId="NormalWeb">
    <w:name w:val="Normal (Web)"/>
    <w:basedOn w:val="Normal"/>
    <w:uiPriority w:val="99"/>
    <w:unhideWhenUsed/>
    <w:rsid w:val="00353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0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2F55"/>
    <w:rPr>
      <w:b/>
      <w:bCs/>
    </w:rPr>
  </w:style>
  <w:style w:type="paragraph" w:styleId="NormalWeb">
    <w:name w:val="Normal (Web)"/>
    <w:basedOn w:val="Normal"/>
    <w:uiPriority w:val="99"/>
    <w:unhideWhenUsed/>
    <w:rsid w:val="00353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ente@thecta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acsummit.org/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Johnston</dc:creator>
  <cp:lastModifiedBy>michelle</cp:lastModifiedBy>
  <cp:revision>2</cp:revision>
  <dcterms:created xsi:type="dcterms:W3CDTF">2016-08-05T17:51:00Z</dcterms:created>
  <dcterms:modified xsi:type="dcterms:W3CDTF">2016-08-05T17:51:00Z</dcterms:modified>
</cp:coreProperties>
</file>